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222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370"/>
        <w:gridCol w:w="2029"/>
        <w:gridCol w:w="4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222" w:type="dxa"/>
            <w:gridSpan w:val="4"/>
            <w:vAlign w:val="center"/>
          </w:tcPr>
          <w:p>
            <w:pPr>
              <w:pStyle w:val="15"/>
              <w:jc w:val="center"/>
            </w:pPr>
            <w:bookmarkStart w:id="0" w:name="_GoBack"/>
            <w:r>
              <w:t>云电脑终端</w:t>
            </w:r>
            <w:r>
              <w:rPr>
                <w:rFonts w:hint="eastAsia"/>
              </w:rPr>
              <w:t>参数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95" w:type="dxa"/>
            <w:tcBorders>
              <w:bottom w:val="single" w:color="000000" w:sz="2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spacing w:val="6"/>
              </w:rPr>
              <w:t>序</w:t>
            </w:r>
            <w:r>
              <w:rPr>
                <w:spacing w:val="5"/>
              </w:rPr>
              <w:t>号</w:t>
            </w:r>
          </w:p>
        </w:tc>
        <w:tc>
          <w:tcPr>
            <w:tcW w:w="1370" w:type="dxa"/>
            <w:tcBorders>
              <w:bottom w:val="single" w:color="000000" w:sz="2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spacing w:val="4"/>
              </w:rPr>
              <w:t>分</w:t>
            </w:r>
            <w:r>
              <w:rPr>
                <w:spacing w:val="3"/>
              </w:rPr>
              <w:t>类</w:t>
            </w:r>
          </w:p>
        </w:tc>
        <w:tc>
          <w:tcPr>
            <w:tcW w:w="2029" w:type="dxa"/>
            <w:tcBorders>
              <w:bottom w:val="single" w:color="000000" w:sz="2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spacing w:val="4"/>
              </w:rPr>
              <w:t>指</w:t>
            </w:r>
            <w:r>
              <w:rPr>
                <w:spacing w:val="3"/>
              </w:rPr>
              <w:t>标</w:t>
            </w:r>
          </w:p>
        </w:tc>
        <w:tc>
          <w:tcPr>
            <w:tcW w:w="4228" w:type="dxa"/>
            <w:tcBorders>
              <w:bottom w:val="single" w:color="000000" w:sz="2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spacing w:val="7"/>
              </w:rPr>
              <w:t>参数要求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vAlign w:val="center"/>
          </w:tcPr>
          <w:p>
            <w:pPr>
              <w:pStyle w:val="15"/>
              <w:jc w:val="center"/>
            </w:pPr>
            <w:r>
              <w:t>1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pStyle w:val="15"/>
              <w:jc w:val="center"/>
            </w:pPr>
            <w:r>
              <w:rPr>
                <w:spacing w:val="9"/>
              </w:rPr>
              <w:t>基</w:t>
            </w:r>
            <w:r>
              <w:rPr>
                <w:spacing w:val="7"/>
              </w:rPr>
              <w:t>本配置</w:t>
            </w:r>
          </w:p>
        </w:tc>
        <w:tc>
          <w:tcPr>
            <w:tcW w:w="2029" w:type="dxa"/>
            <w:vAlign w:val="center"/>
          </w:tcPr>
          <w:p>
            <w:pPr>
              <w:pStyle w:val="15"/>
              <w:jc w:val="center"/>
            </w:pPr>
            <w:r>
              <w:rPr>
                <w:spacing w:val="3"/>
              </w:rPr>
              <w:t>C</w:t>
            </w:r>
            <w:r>
              <w:rPr>
                <w:spacing w:val="2"/>
              </w:rPr>
              <w:t>PU</w:t>
            </w:r>
          </w:p>
        </w:tc>
        <w:tc>
          <w:tcPr>
            <w:tcW w:w="4228" w:type="dxa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pacing w:val="-1"/>
              </w:rPr>
              <w:t>Intel赛扬四核N5095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vAlign w:val="center"/>
          </w:tcPr>
          <w:p>
            <w:pPr>
              <w:pStyle w:val="15"/>
              <w:jc w:val="center"/>
            </w:pPr>
            <w:r>
              <w:t>2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vAlign w:val="center"/>
          </w:tcPr>
          <w:p>
            <w:pPr>
              <w:pStyle w:val="15"/>
              <w:jc w:val="center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主频</w:t>
            </w:r>
          </w:p>
        </w:tc>
        <w:tc>
          <w:tcPr>
            <w:tcW w:w="4228" w:type="dxa"/>
            <w:vAlign w:val="center"/>
          </w:tcPr>
          <w:p>
            <w:pPr>
              <w:pStyle w:val="15"/>
              <w:jc w:val="center"/>
              <w:rPr>
                <w:highlight w:val="yellow"/>
              </w:rPr>
            </w:pPr>
            <w:r>
              <w:rPr>
                <w:spacing w:val="-1"/>
                <w:highlight w:val="yellow"/>
              </w:rPr>
              <w:t>2.0GHz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95" w:type="dxa"/>
            <w:vAlign w:val="center"/>
          </w:tcPr>
          <w:p>
            <w:pPr>
              <w:pStyle w:val="15"/>
              <w:jc w:val="center"/>
            </w:pPr>
            <w:r>
              <w:t>3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vAlign w:val="center"/>
          </w:tcPr>
          <w:p>
            <w:pPr>
              <w:pStyle w:val="15"/>
              <w:jc w:val="center"/>
            </w:pPr>
            <w:r>
              <w:rPr>
                <w:spacing w:val="-10"/>
              </w:rPr>
              <w:t>内</w:t>
            </w:r>
            <w:r>
              <w:rPr>
                <w:spacing w:val="-9"/>
              </w:rPr>
              <w:t>存</w:t>
            </w:r>
          </w:p>
        </w:tc>
        <w:tc>
          <w:tcPr>
            <w:tcW w:w="4228" w:type="dxa"/>
            <w:vAlign w:val="center"/>
          </w:tcPr>
          <w:p>
            <w:pPr>
              <w:pStyle w:val="15"/>
              <w:jc w:val="center"/>
            </w:pPr>
            <w:r>
              <w:rPr>
                <w:spacing w:val="-1"/>
              </w:rPr>
              <w:t>8GB DDR4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vAlign w:val="center"/>
          </w:tcPr>
          <w:p>
            <w:pPr>
              <w:pStyle w:val="15"/>
              <w:jc w:val="center"/>
            </w:pPr>
            <w:r>
              <w:t>4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vAlign w:val="center"/>
          </w:tcPr>
          <w:p>
            <w:pPr>
              <w:pStyle w:val="15"/>
              <w:jc w:val="center"/>
            </w:pPr>
            <w:r>
              <w:rPr>
                <w:spacing w:val="5"/>
              </w:rPr>
              <w:t>硬盘</w:t>
            </w:r>
          </w:p>
        </w:tc>
        <w:tc>
          <w:tcPr>
            <w:tcW w:w="4228" w:type="dxa"/>
            <w:vAlign w:val="center"/>
          </w:tcPr>
          <w:p>
            <w:pPr>
              <w:pStyle w:val="15"/>
              <w:jc w:val="center"/>
            </w:pPr>
            <w:r>
              <w:rPr>
                <w:spacing w:val="-6"/>
              </w:rPr>
              <w:t>128GB SSD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5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spacing w:val="-5"/>
              </w:rPr>
              <w:t>网</w:t>
            </w:r>
            <w:r>
              <w:rPr>
                <w:spacing w:val="-4"/>
              </w:rPr>
              <w:t>卡</w:t>
            </w:r>
          </w:p>
        </w:tc>
        <w:tc>
          <w:tcPr>
            <w:tcW w:w="4228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pacing w:val="-1"/>
              </w:rPr>
              <w:t>自适应网卡10M/100M/1000M，RJ45接口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无线网卡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支持2.4G/5G 双模 wifi 模块，可支持 2.4G-WIFI + 5G-WIFI  1T1R AC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t>USB</w:t>
            </w:r>
            <w:r>
              <w:rPr>
                <w:spacing w:val="1"/>
              </w:rPr>
              <w:t>口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spacing w:val="-6"/>
              </w:rPr>
              <w:t>USB3.0*4;USB2.0*2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音频口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耳机接口*1+麦克风接口*1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外接显示口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HDMI*1+VGA*1输出，支持三屏显示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液晶屏尺寸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spacing w:val="-1"/>
              </w:rPr>
              <w:t>23.8inch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可视角度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89/89/89/89 (Typ.)(CR≥10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亮度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≥250nits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分辨率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spacing w:val="-1"/>
              </w:rPr>
              <w:t>1920*1080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色域(NTSC)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≥72%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15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背光类型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LED 白光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16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液晶屏规格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IPS技术A规屏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17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内置喇叭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spacing w:val="-1"/>
              </w:rPr>
              <w:t>2*3W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18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无线投屏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5"/>
              </w:rPr>
              <w:t>支持手机、PAD等设备同/投屏，兼容安卓(Miracast同/投屏协议)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19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固件升级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支持Windows update升级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20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远程管理及控制功能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云桌面协议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支持clink协议和HDP、PCoIP、ICA三个协议中任一协议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操作系统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spacing w:val="-1"/>
              </w:rPr>
              <w:t>Windows 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工作电压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spacing w:val="-1"/>
              </w:rPr>
              <w:t>12V DC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散热方式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板载散热器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功耗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≤60W，待机功率≤0.5W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硬解码及视频播放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支持1080p 60fps的H.264及H.265视频编码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保修服务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整机三年保修服务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蓝牙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支持Bluetooth v2.1/v4.2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3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键盘与鼠标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标配键盘鼠标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30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系统软件</w:t>
            </w: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桌面系统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Windows桌面系统，支持桌面壁纸更换；支持开机自动开启云电脑选择；支持主页快捷应用图标添加和删除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31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设备自检系统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硬件功能自动检测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t>32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设备生产及串码管理比对系统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SN码，MAC地址，CTEI码三码管理系统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spacing w:val="11"/>
              </w:rPr>
              <w:t>整</w:t>
            </w:r>
            <w:r>
              <w:rPr>
                <w:spacing w:val="9"/>
              </w:rPr>
              <w:t>机生产时间记录和管理系统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设备使用说明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配备使用说明书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管理系统</w:t>
            </w:r>
          </w:p>
        </w:tc>
        <w:tc>
          <w:tcPr>
            <w:tcW w:w="202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设备管理系统</w:t>
            </w: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支持管理平台用户权限设置，用户添加和修改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支持设备信息显示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支持设备远程关机、重启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pStyle w:val="15"/>
              <w:jc w:val="center"/>
              <w:rPr>
                <w:spacing w:val="-5"/>
              </w:rPr>
            </w:pPr>
          </w:p>
        </w:tc>
        <w:tc>
          <w:tcPr>
            <w:tcW w:w="4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支持设备分组管理</w:t>
            </w:r>
          </w:p>
        </w:tc>
      </w:tr>
    </w:tbl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2D"/>
    <w:rsid w:val="001260CD"/>
    <w:rsid w:val="00151E87"/>
    <w:rsid w:val="002C6BB9"/>
    <w:rsid w:val="006325E4"/>
    <w:rsid w:val="006C202D"/>
    <w:rsid w:val="00871712"/>
    <w:rsid w:val="009F0198"/>
    <w:rsid w:val="00F30B9C"/>
    <w:rsid w:val="234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440" w:lineRule="exact"/>
      <w:ind w:firstLine="0" w:firstLineChars="0"/>
      <w:outlineLvl w:val="0"/>
    </w:pPr>
    <w:rPr>
      <w:rFonts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ind w:firstLine="0" w:firstLineChars="0"/>
      <w:outlineLvl w:val="1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ind w:firstLine="0" w:firstLineChars="0"/>
      <w:outlineLvl w:val="2"/>
    </w:pPr>
    <w:rPr>
      <w:rFonts w:eastAsia="宋体"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11">
    <w:name w:val="标题 3 字符"/>
    <w:basedOn w:val="8"/>
    <w:link w:val="4"/>
    <w:qFormat/>
    <w:uiPriority w:val="9"/>
    <w:rPr>
      <w:rFonts w:ascii="Times New Roman" w:hAnsi="Times New Roman" w:eastAsia="宋体"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table" w:customStyle="1" w:styleId="14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表格内容"/>
    <w:basedOn w:val="1"/>
    <w:link w:val="16"/>
    <w:qFormat/>
    <w:uiPriority w:val="0"/>
    <w:pPr>
      <w:ind w:firstLine="0" w:firstLineChars="0"/>
    </w:pPr>
    <w:rPr>
      <w:rFonts w:cs="Times New Roman"/>
      <w:kern w:val="0"/>
      <w:szCs w:val="20"/>
    </w:rPr>
  </w:style>
  <w:style w:type="character" w:customStyle="1" w:styleId="16">
    <w:name w:val="表格内容 字符"/>
    <w:basedOn w:val="8"/>
    <w:link w:val="15"/>
    <w:qFormat/>
    <w:uiPriority w:val="0"/>
    <w:rPr>
      <w:rFonts w:ascii="Times New Roman" w:hAnsi="Times New Roman" w:eastAsia="仿宋_GB2312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865</Characters>
  <Lines>7</Lines>
  <Paragraphs>2</Paragraphs>
  <TotalTime>11</TotalTime>
  <ScaleCrop>false</ScaleCrop>
  <LinksUpToDate>false</LinksUpToDate>
  <CharactersWithSpaces>1014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2023-10-24T02:48:00Z</dcterms:created>
  <dc:creator>迅 周</dc:creator>
  <cp:lastModifiedBy>Administrator</cp:lastModifiedBy>
  <dcterms:modified xsi:type="dcterms:W3CDTF">2023-10-24T03:20:13Z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C62C3AEE9F744850AE0E16C016287761_13</vt:lpwstr>
  </property>
</Properties>
</file>