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068E4">
      <w:pPr>
        <w:pStyle w:val="3"/>
        <w:jc w:val="center"/>
      </w:pPr>
      <w:r>
        <w:t>采购设备明细及技术参</w:t>
      </w:r>
      <w:bookmarkStart w:id="0" w:name="_GoBack"/>
      <w:bookmarkEnd w:id="0"/>
      <w:r>
        <w:t>数</w:t>
      </w:r>
    </w:p>
    <w:p w14:paraId="64F34F9B">
      <w:pPr>
        <w:pStyle w:val="16"/>
      </w:pPr>
    </w:p>
    <w:tbl>
      <w:tblPr>
        <w:tblStyle w:val="10"/>
        <w:tblW w:w="496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6"/>
        <w:gridCol w:w="1141"/>
        <w:gridCol w:w="743"/>
        <w:gridCol w:w="2097"/>
        <w:gridCol w:w="2476"/>
        <w:gridCol w:w="1782"/>
      </w:tblGrid>
      <w:tr w14:paraId="460DF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787B1">
            <w:pPr>
              <w:pStyle w:val="16"/>
            </w:pPr>
            <w:r>
              <w:t>序号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E44DA">
            <w:pPr>
              <w:pStyle w:val="16"/>
            </w:pPr>
            <w:r>
              <w:t>设备名称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04E9D9">
            <w:pPr>
              <w:pStyle w:val="16"/>
            </w:pPr>
            <w:r>
              <w:t>数量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E17465">
            <w:pPr>
              <w:pStyle w:val="16"/>
            </w:pPr>
            <w:r>
              <w:t>核心功能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B6C2DB">
            <w:pPr>
              <w:pStyle w:val="16"/>
            </w:pPr>
            <w:r>
              <w:t>主要技术参数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B41025">
            <w:pPr>
              <w:pStyle w:val="16"/>
            </w:pPr>
            <w:r>
              <w:t>适用范围</w:t>
            </w:r>
          </w:p>
        </w:tc>
      </w:tr>
      <w:tr w14:paraId="0F30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208036">
            <w:pPr>
              <w:pStyle w:val="16"/>
            </w:pPr>
            <w:r>
              <w:t>1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8FE9CB">
            <w:pPr>
              <w:pStyle w:val="16"/>
            </w:pPr>
            <w:r>
              <w:t>艾灸仪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72E702">
            <w:pPr>
              <w:pStyle w:val="16"/>
            </w:pPr>
            <w:r>
              <w:t>2台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CCD57">
            <w:pPr>
              <w:pStyle w:val="16"/>
            </w:pPr>
            <w:r>
              <w:t>无烟悬灸，穴位温热刺激；温通经络、散寒止痛；智能控温定时，万向支架多角度调节；带过热保护，支持遥控器操作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93C506">
            <w:pPr>
              <w:pStyle w:val="16"/>
            </w:pPr>
            <w:r>
              <w:t>★二类医疗器械，由灸头、支撑架、控制器、遥控器组成；温度多档可调；治疗时间1‑99min可调；双重温度过热保护；360°万向悬停支架，定点穴位照射；无烟艾灸，艾饼加热，无需明火；配套提供遥控器，提供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9CE165">
            <w:pPr>
              <w:pStyle w:val="16"/>
            </w:pPr>
            <w:r>
              <w:t>中医穴位艾灸辅助治疗；颈肩腰腿痛、软组织劳损、寒湿痹痛等疼痛康复</w:t>
            </w:r>
          </w:p>
        </w:tc>
      </w:tr>
      <w:tr w14:paraId="0642A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D76003">
            <w:pPr>
              <w:pStyle w:val="16"/>
            </w:pPr>
            <w:r>
              <w:t>2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7336EA">
            <w:pPr>
              <w:pStyle w:val="16"/>
            </w:pPr>
            <w:r>
              <w:t>电子罐疗仪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D3DB5D">
            <w:pPr>
              <w:pStyle w:val="16"/>
            </w:pPr>
            <w:r>
              <w:t>2台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8DC74D">
            <w:pPr>
              <w:pStyle w:val="16"/>
            </w:pPr>
            <w:r>
              <w:t>智能负压拔罐，支持留罐、闪罐、走罐；罐内恒温加热；负压量化可调，自动抽气/放气；多通道独立输出，无需人工点火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5BFACF">
            <w:pPr>
              <w:pStyle w:val="16"/>
            </w:pPr>
            <w:r>
              <w:t>★多通道输出；负压强度连续可调；吸气、放气自动切换；罐体温控加热；具备漏气检测；过压保护；可实现温罐、药罐治疗；操作屏实时显示负压、时间参数；提供医疗器械注册证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E9EB22">
            <w:pPr>
              <w:pStyle w:val="16"/>
            </w:pPr>
            <w:r>
              <w:t>软组织损伤、肌筋膜炎、颈肩腰腿痛，中医罐法康复治疗</w:t>
            </w:r>
          </w:p>
        </w:tc>
      </w:tr>
      <w:tr w14:paraId="4AB2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9A617">
            <w:pPr>
              <w:pStyle w:val="16"/>
            </w:pPr>
            <w:r>
              <w:t>3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7FFCD">
            <w:pPr>
              <w:pStyle w:val="16"/>
            </w:pPr>
            <w:r>
              <w:t>电脑颈椎牵引椅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F55483">
            <w:pPr>
              <w:pStyle w:val="16"/>
            </w:pPr>
            <w:r>
              <w:t>1台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4D034">
            <w:pPr>
              <w:pStyle w:val="16"/>
            </w:pPr>
            <w:r>
              <w:t>电脑数字化控制颈椎牵引；持续牵引、间歇牵引模式；牵引力自动补偿；安全过载保护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5D7A3A">
            <w:pPr>
              <w:pStyle w:val="16"/>
            </w:pPr>
            <w:r>
              <w:t>★AC220V 50Hz；牵引力0‑300N可调；牵引行程0‑250mm；牵引时间0‑60min可调；间歇时间0‑90s；牵引角度0‑15°可调；过载自动停机保护；座椅稳固带防滑，带紧急停止按键；提供医疗器械注册证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C9A79E">
            <w:pPr>
              <w:pStyle w:val="16"/>
            </w:pPr>
            <w:r>
              <w:t>颈椎病、颈椎间盘突出、颈椎小关节紊乱、颈肌痉挛的减压牵引治疗</w:t>
            </w:r>
          </w:p>
        </w:tc>
      </w:tr>
      <w:tr w14:paraId="5862C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0103C3">
            <w:pPr>
              <w:pStyle w:val="16"/>
            </w:pPr>
            <w:r>
              <w:t>4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B74FBC">
            <w:pPr>
              <w:pStyle w:val="16"/>
            </w:pPr>
            <w:r>
              <w:t>电脑腰椎牵引床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22EE4">
            <w:pPr>
              <w:pStyle w:val="16"/>
            </w:pPr>
            <w:r>
              <w:t>1台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8A3FC">
            <w:pPr>
              <w:pStyle w:val="16"/>
            </w:pPr>
            <w:r>
              <w:t>电脑控制腰椎牵引；支持持续/间歇/成角牵引；牵引力自动补偿；腰部可选配热敷功能，多重安全保护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5DD2BF">
            <w:pPr>
              <w:pStyle w:val="16"/>
            </w:pPr>
            <w:r>
              <w:t>★AC220V 50Hz；腰椎牵引力0‑980N（0‑99kg）；牵引行程0‑200mm；牵引总时间0‑60min；间歇时间0‑90s；可选腰部加热55℃±3℃；拉力超限自动保护；床体承重≥1500N；可存储治疗处方；提供医疗器械注册证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5D4602">
            <w:pPr>
              <w:pStyle w:val="16"/>
            </w:pPr>
            <w:r>
              <w:t>腰椎间盘突出症、腰肌劳损、腰椎小关节紊乱、急性腰扭伤脊柱减压康复</w:t>
            </w:r>
          </w:p>
        </w:tc>
      </w:tr>
      <w:tr w14:paraId="06A56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3F9798">
            <w:pPr>
              <w:pStyle w:val="16"/>
            </w:pPr>
            <w:r>
              <w:t>5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C924B1">
            <w:pPr>
              <w:pStyle w:val="16"/>
            </w:pPr>
            <w:r>
              <w:t>偏振光治疗仪（红外偏振光）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5BF05A">
            <w:pPr>
              <w:pStyle w:val="16"/>
            </w:pPr>
            <w:r>
              <w:t>2台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B87B44">
            <w:pPr>
              <w:pStyle w:val="16"/>
            </w:pPr>
            <w:r>
              <w:t>深层偏振光靶向照射，镇痛、抗炎、消肿；双通道独立输出；多治疗模式，多规格治疗头；可照射神经节、痛点、穴位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F713E">
            <w:pPr>
              <w:pStyle w:val="16"/>
            </w:pPr>
            <w:r>
              <w:t>★波长600‑1600nm；偏振度≥90%，组织穿透深度≥5cm；双通道独立可调；功率10%‑100%连续可调；治疗时间1‑20min可调；多种输出模式（连续、间歇脉冲）；万向阻尼支架；超温、过载保护；多规格治疗头可选；提供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80EC4">
            <w:pPr>
              <w:pStyle w:val="16"/>
            </w:pPr>
            <w:r>
              <w:t>各类软组织疼痛、神经痛、肩周炎、腰腿痛、带状疱疹后遗神经痛、术后创面修复</w:t>
            </w:r>
          </w:p>
        </w:tc>
      </w:tr>
      <w:tr w14:paraId="237D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E153EF">
            <w:pPr>
              <w:pStyle w:val="16"/>
            </w:pPr>
            <w:r>
              <w:t>6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E3E4F9">
            <w:pPr>
              <w:pStyle w:val="16"/>
            </w:pPr>
            <w:r>
              <w:t>阿是超声波治疗仪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B49007">
            <w:pPr>
              <w:pStyle w:val="16"/>
            </w:pPr>
            <w:r>
              <w:t>1台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1B703A">
            <w:pPr>
              <w:pStyle w:val="16"/>
            </w:pPr>
            <w:r>
              <w:t>无创聚焦超声治疗，针对软组织痛点靶向治疗；镇痛、松解软组织粘连；可视化操作，治疗枪可移动扫掠治疗，预设临床处方，安全防护；二类医用超声理疗设备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8FB75">
            <w:pPr>
              <w:pStyle w:val="16"/>
            </w:pPr>
            <w:r>
              <w:t>★二类医疗器械；设备由外壳、电源系统、超声驱动系统、治疗枪、控制系统、显示系统组成；具备多套临床预设治疗处方；治疗输出功率连续可调；具备超时、超温双重安全保护；彩色显示屏，实时显示治疗参数；支持治疗计时；提供有效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2D758">
            <w:pPr>
              <w:pStyle w:val="16"/>
            </w:pPr>
            <w:r>
              <w:t>人体颈肩部、腰腹部、四肢部位慢性软组织损伤性疼痛治疗，肌筋膜炎、运动损伤、软组织劳损康复理疗</w:t>
            </w:r>
          </w:p>
        </w:tc>
      </w:tr>
      <w:tr w14:paraId="651EA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9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0EBA6A">
            <w:pPr>
              <w:pStyle w:val="16"/>
            </w:pPr>
            <w:r>
              <w:t>7</w:t>
            </w:r>
          </w:p>
        </w:tc>
        <w:tc>
          <w:tcPr>
            <w:tcW w:w="636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F6AE54">
            <w:pPr>
              <w:pStyle w:val="16"/>
            </w:pPr>
            <w:r>
              <w:t>红外线治疗仪</w:t>
            </w:r>
          </w:p>
        </w:tc>
        <w:tc>
          <w:tcPr>
            <w:tcW w:w="41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75814">
            <w:pPr>
              <w:pStyle w:val="16"/>
            </w:pPr>
            <w:r>
              <w:t>20台</w:t>
            </w:r>
          </w:p>
        </w:tc>
        <w:tc>
          <w:tcPr>
            <w:tcW w:w="1171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58D777">
            <w:pPr>
              <w:pStyle w:val="16"/>
            </w:pPr>
            <w:r>
              <w:t>红外热辐射温热理疗，改善局部血液循环，消肿、消炎、镇痛；支架可调节角度；定时功能，过热保护；操作简单，适合床位多点开展理疗</w:t>
            </w:r>
          </w:p>
        </w:tc>
        <w:tc>
          <w:tcPr>
            <w:tcW w:w="1382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A13FAF">
            <w:pPr>
              <w:pStyle w:val="16"/>
            </w:pPr>
            <w:r>
              <w:t>★二类医疗器械；AC220V；辐射红外光谱；治疗时间0‑60min可调；支架可多角度调节定位；具备过热断电保护；落地式支架；提供医疗器械注册证</w:t>
            </w:r>
          </w:p>
        </w:tc>
        <w:tc>
          <w:tcPr>
            <w:tcW w:w="994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CD002">
            <w:pPr>
              <w:pStyle w:val="16"/>
            </w:pPr>
            <w:r>
              <w:t>软组织挫伤、关节炎、腰肌劳损、局部炎症肿胀，临床常规温热康复理疗</w:t>
            </w:r>
          </w:p>
        </w:tc>
      </w:tr>
    </w:tbl>
    <w:p w14:paraId="75462F6B">
      <w:pPr>
        <w:pStyle w:val="17"/>
        <w:pBdr>
          <w:left w:val="single" w:color="BBBFC4" w:sz="18" w:space="0"/>
        </w:pBd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footnotePr>
    <w:footnote w:id="0"/>
    <w:footnote w:id="1"/>
  </w:footnotePr>
  <w:compat>
    <w:useFELayout/>
    <w:compatSetting w:name="compatibilityMode" w:uri="http://schemas.microsoft.com/office/word" w:val="15"/>
  </w:compat>
  <w:rsids>
    <w:rsidRoot w:val="00000000"/>
    <w:rsid w:val="669A0595"/>
    <w:rsid w:val="6F9234EF"/>
    <w:rsid w:val="B43D5EC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  <w:rPr>
      <w:rFonts w:ascii="Calibri" w:hAnsi="Calibri" w:eastAsia="HarmonyOS Sans SC"/>
      <w:sz w:val="40"/>
    </w:rPr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1340</Words>
  <Characters>1525</Characters>
  <TotalTime>6</TotalTime>
  <ScaleCrop>false</ScaleCrop>
  <LinksUpToDate>false</LinksUpToDate>
  <CharactersWithSpaces>1527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2026-09-17T08:06:22Z</dcterms:created>
  <dc:creator>Un-named</dc:creator>
  <cp:lastModifiedBy>ʜᴜʟɪᴡᴇɴ.</cp:lastModifiedBy>
  <dcterms:modified xsi:type="dcterms:W3CDTF">2026-09-17T08:13:19Z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B31DE4B4F42CDC07FE9EAB6A0727D883_43</vt:lpwstr>
  </property>
  <property fmtid="{D5CDD505-2E9C-101B-9397-08002B2CF9AE}" pid="4" name="KSOTemplateDocerSaveRecord">
    <vt:lpwstr>eyJoZGlkIjoiMGY4ODIwNzNhMzMwYzgzMTcxNWM4YjA3MzNkZjc5NzgiLCJ1c2VySWQiOiI0OTI5NjEzNjMifQ==</vt:lpwstr>
  </property>
</Properties>
</file>